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2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5878"/>
        <w:gridCol w:w="15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序号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设备名称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数量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冰箱(单层)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60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冰箱多用玻璃液体温度计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冰箱温度计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除颤仪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电解质分析仪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6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电热恒温培养箱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7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电子秤(30kg及以下)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8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电子台秤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9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电子体重秤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10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电子血压计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70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电子婴儿秤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多参数监护仪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45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多普勒胎心仪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儿童血压计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二氧化碳减压器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16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浮标式氧气吸入器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17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高频电刀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18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恒温水浴锅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19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红外测温仪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20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红外耳温计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红外体温计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58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化学发光免疫分析仪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洁净工作台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color w:val="FF000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可调移液器（单通道）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冷藏冷冻箱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26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立式灭菌器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27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内室压力表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28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尿液分析仪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29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玻璃体温计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30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30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墙式吸入器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全自动生化分析仪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全自动医用PCR分析系统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生物安全柜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数字心电图机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胎儿监护仪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20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36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台式儿童血压计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37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台式血压计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48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38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体重秤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39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机械式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温湿度表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80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40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温湿度计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111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血细胞分析仪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医用超声诊断仪超声源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医用离心机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医用乳腺诊断X射线辐射源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医用输液泵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25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46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医用数字摄影（CR、DR）X射线辐射源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47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医用诊断X射线辐射源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48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医用诊断CTX射线辐射源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49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医用诊断全景牙科X射线辐射源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50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医用注射泵（双通道）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51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医用注射泵（单通道）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23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52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婴儿培养箱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20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53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真空压力表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50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54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可调移液器（8通道）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55</w:t>
            </w:r>
          </w:p>
        </w:tc>
        <w:tc>
          <w:tcPr>
            <w:tcW w:w="5878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冰箱(双层)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0" w:type="dxa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2" w:type="dxa"/>
            <w:gridSpan w:val="4"/>
          </w:tcPr>
          <w:p>
            <w:pPr>
              <w:pStyle w:val="2"/>
              <w:ind w:left="0" w:leftChars="0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报价总计：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 w:eastAsia="宋体"/>
          <w:b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宋体"/>
          <w:b/>
          <w:sz w:val="24"/>
          <w:lang w:val="en-US" w:eastAsia="zh-CN"/>
        </w:rPr>
        <w:t>注：请按照上表合计总价。结算时以实际检定数量为准。</w:t>
      </w:r>
    </w:p>
    <w:p>
      <w:pPr>
        <w:pStyle w:val="2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0B0E"/>
    <w:rsid w:val="2D4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2023-05-24T06:43:00Z</dcterms:created>
  <dc:creator>ASUS</dc:creator>
  <cp:lastModifiedBy>ASUS</cp:lastModifiedBy>
  <dcterms:modified xsi:type="dcterms:W3CDTF">2023-05-24T06:46:01Z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