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sz w:val="36"/>
          <w:lang w:eastAsia="zh-CN"/>
        </w:rPr>
      </w:pPr>
      <w:r>
        <w:rPr>
          <w:rFonts w:hint="eastAsia"/>
          <w:b/>
          <w:sz w:val="36"/>
          <w:lang w:eastAsia="zh-CN"/>
        </w:rPr>
        <w:t>成都市青白江区妇幼保健院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/>
          <w:b/>
          <w:sz w:val="36"/>
          <w:lang w:val="en-US" w:eastAsia="zh-CN"/>
        </w:rPr>
      </w:pPr>
      <w:r>
        <w:rPr>
          <w:rFonts w:hint="eastAsia"/>
          <w:b/>
          <w:sz w:val="36"/>
          <w:lang w:eastAsia="zh-CN"/>
        </w:rPr>
        <w:t>医疗护理员陪护服务遴选</w:t>
      </w:r>
      <w:r>
        <w:rPr>
          <w:rFonts w:hint="eastAsia"/>
          <w:b/>
          <w:sz w:val="36"/>
          <w:lang w:val="en-US" w:eastAsia="zh-CN"/>
        </w:rPr>
        <w:t>技术要</w:t>
      </w:r>
      <w:r>
        <w:rPr>
          <w:rFonts w:hint="eastAsia"/>
          <w:b/>
          <w:sz w:val="36"/>
          <w:lang w:eastAsia="zh-CN"/>
        </w:rPr>
        <w:t>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 w:asciiTheme="minorEastAsia" w:hAnsiTheme="minorEastAsia" w:cstheme="min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一、医院现状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编制床位150张，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开放病床数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0张，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其中产科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37，妇科34，儿科50，中西医结合科14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年住院人次5200-5800，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每月分娩量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80-120人。我院陪护需求主要为母婴照护，妇科和中西医结合科有极少量陪护需求。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2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二、技术要求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2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1.医疗护理员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取得医疗机构或职业培训机构等颁发的护理员培训合格证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2身心健康、无传染性疾病，持有卫生部门颁发的《健康证》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3语言表达能力和沟通能力正常，品行良好；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4具有一定文化程度，年龄18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-5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周岁，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同时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具有与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投标商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签订的劳动合同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投标商缴纳的社保明细证明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2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2.医疗护理员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行为规范要求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2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1工作期间着装规范，礼貌待人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2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2严格遵守医院规章制度，严禁翻阅病历或其他医疗文书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2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3保护患者隐私，严禁超范围服务，严禁从事推销商品活动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2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4严禁推销与医院业务有关的任何附加收费服务如催乳、通乳、产后康复等。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2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5服从医院、科室管理及工作安排，必要时协助医护人员开展医疗宣传、患者安全等公益活动。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2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医疗护理员服务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分早、晚两班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24h值班制。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经常巡视病房,每30分钟巡视病人一次。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3.2.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整理病床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保持病房及病床整洁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清倒大小二便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协助病人完成个人卫生护理如擦洗身体、剪指甲、会阴清洗、下床大小便、清理使用器具等生活护理工作，协助病人进食避开医务人员查房时段。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协助产妇或手术患者术后翻身、下床活动、哺乳指导等；新生儿护理：协助产妇进行新生儿沐浴、母乳喂养、新生儿皮肤清洁，更换尿不湿，大小便观察等。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3.4协助护士发放病员服，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完成所有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住院患者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被服更换，必要时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按需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3.5</w:t>
      </w:r>
      <w:r>
        <w:rPr>
          <w:rFonts w:hint="eastAsia"/>
          <w:sz w:val="24"/>
          <w:szCs w:val="24"/>
          <w:lang w:val="en-US" w:eastAsia="zh-CN"/>
        </w:rPr>
        <w:t>医院提供一定的工作场所，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医疗护理员必须接受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护理部、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病区护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长、护士的监督与指导，服从工作安排与调配。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协助落实病区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落实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探视制度，协助病房关灯，开空调关窗，保持病房安静、整洁，保证中午、夜间病人休息。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医疗护理员收费标准</w:t>
      </w:r>
    </w:p>
    <w:tbl>
      <w:tblPr>
        <w:tblStyle w:val="3"/>
        <w:tblW w:w="7818" w:type="dxa"/>
        <w:jc w:val="center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791"/>
        <w:gridCol w:w="984"/>
        <w:gridCol w:w="1062"/>
        <w:gridCol w:w="3188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8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服务形式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收费标准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一对一陪护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普通病区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≤2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0元/天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7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产科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顺产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≤3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0元/天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7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剖腹产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0元/天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一对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二～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陪护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产科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顺产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≤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0元／住院周期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7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剖腹产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≤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0元／住院周期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7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普通病区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≤150元/天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备注：收费价格和提供的服务内容必须向病人公开，明码标价，</w:t>
      </w:r>
      <w:r>
        <w:rPr>
          <w:rFonts w:hint="eastAsia"/>
          <w:sz w:val="24"/>
          <w:szCs w:val="24"/>
          <w:lang w:eastAsia="zh-CN"/>
        </w:rPr>
        <w:t>节假日不加收，</w:t>
      </w:r>
      <w:r>
        <w:rPr>
          <w:sz w:val="24"/>
          <w:szCs w:val="24"/>
        </w:rPr>
        <w:t>不得乱收费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sz w:val="24"/>
          <w:szCs w:val="24"/>
        </w:rPr>
        <w:t>中标</w:t>
      </w:r>
      <w:r>
        <w:rPr>
          <w:rFonts w:hint="eastAsia"/>
          <w:sz w:val="24"/>
          <w:szCs w:val="24"/>
          <w:lang w:eastAsia="zh-CN"/>
        </w:rPr>
        <w:t>公司</w:t>
      </w:r>
      <w:r>
        <w:rPr>
          <w:sz w:val="24"/>
          <w:szCs w:val="24"/>
        </w:rPr>
        <w:t>需承担生活不能自理的“三无人员”患者的陪护</w:t>
      </w:r>
      <w:r>
        <w:rPr>
          <w:rFonts w:hint="eastAsia"/>
          <w:sz w:val="24"/>
          <w:szCs w:val="24"/>
          <w:lang w:eastAsia="zh-CN"/>
        </w:rPr>
        <w:t>，医院不支付费用</w:t>
      </w:r>
      <w:r>
        <w:rPr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（一）进驻医院的医疗护理员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岗位数量不少于7人/日，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每月接受病区护士长组织的医院感染、母乳喂养、产后护理等业务学习培训和考核工作</w:t>
      </w:r>
      <w:r>
        <w:rPr>
          <w:rFonts w:hint="eastAsia"/>
          <w:sz w:val="24"/>
          <w:szCs w:val="24"/>
          <w:lang w:val="en-US" w:eastAsia="zh-CN"/>
        </w:rPr>
        <w:t>，中标公司向医院缴纳的管理费不少于4.8万元/年。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投标报价：投标公司应按照医院提供的患者数进行收支预测分析（内容包含人员配置数量、护理员及管理人员人力成本、居间费用），其中人力成本不得低于报价的60%，否则报价得分为0。投标人报价明显高于运行成本价的，有可能影响服务质量或者不能诚信履约的，投标人不能证明其报价合理性的，医院应当将其作为无效投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2.合同签订前应向医院缴纳履约保证金1万元，未能按照合同履约不退回该保证金。签订合同后一周内向医院一次性支付半年管理费，以后每半年支付1次。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四、终止合同与争议处理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1.中标公司定期接受医院质量考评，考评分≥90分为优秀，89-85分为合格，＜85分的为较差。低于85分连续3次以上不整改，医院可单方面终止合同。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2.中标公司不得借用医院平台向产妇推广与医院密切关联的催乳、通乳、产后康复和中医理疗等业务或提供上述产后上门服务，一经发现或举报属实，医院可单方面终止合同。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3.中标公司与医院签订合同后存在任何争议，只能以法律诉讼途径解决，不接受其他解决途径。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护理部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2024年3月24日</w:t>
      </w:r>
    </w:p>
    <w:sectPr>
      <w:pgSz w:w="11906" w:h="16838"/>
      <w:pgMar w:top="1134" w:right="141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ZjU2MTljOTBlNmRmYjI1YzQ5MmMwN2I3ZjUyZDgifQ=="/>
  </w:docVars>
  <w:rsids>
    <w:rsidRoot w:val="00000000"/>
    <w:rsid w:val="076216CD"/>
    <w:rsid w:val="15BE434F"/>
    <w:rsid w:val="172C00E4"/>
    <w:rsid w:val="18AD61D9"/>
    <w:rsid w:val="20377284"/>
    <w:rsid w:val="235D584A"/>
    <w:rsid w:val="26F205DA"/>
    <w:rsid w:val="27FD120D"/>
    <w:rsid w:val="2B661B35"/>
    <w:rsid w:val="35E0011C"/>
    <w:rsid w:val="3B40018C"/>
    <w:rsid w:val="450525B5"/>
    <w:rsid w:val="484D74A5"/>
    <w:rsid w:val="5A052F3D"/>
    <w:rsid w:val="5D4403FF"/>
    <w:rsid w:val="5FE215C9"/>
    <w:rsid w:val="6F3915CA"/>
    <w:rsid w:val="7C8C6206"/>
    <w:rsid w:val="7F9B4348"/>
    <w:rsid w:val="DF9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2024-03-06T10:55:00Z</dcterms:created>
  <dc:creator>Administrator</dc:creator>
  <cp:lastModifiedBy>凌薏茹</cp:lastModifiedBy>
  <cp:lastPrinted>2024-04-09T09:10:00Z</cp:lastPrinted>
  <dcterms:modified xsi:type="dcterms:W3CDTF">2024-04-17T03:50:15Z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D118CFC8CC714D4D37590666D687128B_43</vt:lpwstr>
  </property>
</Properties>
</file>