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36"/>
          <w:szCs w:val="36"/>
          <w:lang w:eastAsia="zh-CN"/>
        </w:rPr>
        <w:t>自助取袋机遴选项目主要技术参数</w:t>
      </w: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Theme="minorEastAsia" w:hAnsiTheme="minorEastAsia" w:eastAsiaTheme="minorEastAsia" w:cstheme="minorEastAsia"/>
          <w:b/>
          <w:sz w:val="28"/>
          <w:szCs w:val="28"/>
          <w:lang w:eastAsia="zh-CN"/>
        </w:rPr>
      </w:pPr>
      <w:r>
        <w:rPr>
          <w:rFonts w:hint="eastAsia" w:asciiTheme="minorEastAsia" w:hAnsiTheme="minorEastAsia" w:cstheme="minorEastAsia"/>
          <w:b/>
          <w:sz w:val="28"/>
          <w:szCs w:val="28"/>
          <w:lang w:eastAsia="zh-CN"/>
        </w:rPr>
        <w:t>一</w:t>
      </w:r>
      <w:r>
        <w:rPr>
          <w:rFonts w:hint="eastAsia" w:asciiTheme="minorEastAsia" w:hAnsiTheme="minorEastAsia" w:eastAsiaTheme="minorEastAsia" w:cstheme="minorEastAsia"/>
          <w:b/>
          <w:sz w:val="28"/>
          <w:szCs w:val="28"/>
          <w:lang w:eastAsia="zh-CN"/>
        </w:rPr>
        <w:t>、相关技术参数：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jc w:val="both"/>
        <w:textAlignment w:val="auto"/>
        <w:rPr>
          <w:rFonts w:hint="default"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w:t>
      </w:r>
      <w:r>
        <w:rPr>
          <w:rFonts w:hint="eastAsia" w:asciiTheme="minorEastAsia" w:hAnsiTheme="minorEastAsia" w:cstheme="minorEastAsia"/>
          <w:b w:val="0"/>
          <w:bCs w:val="0"/>
          <w:sz w:val="28"/>
          <w:szCs w:val="28"/>
          <w:lang w:val="en-US" w:eastAsia="zh-CN"/>
        </w:rPr>
        <w:t>、提供的塑料袋为可降解塑料袋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2、</w:t>
      </w:r>
      <w:r>
        <w:rPr>
          <w:rFonts w:hint="eastAsia" w:asciiTheme="minorEastAsia" w:hAnsiTheme="minorEastAsia" w:eastAsiaTheme="minorEastAsia" w:cstheme="minorEastAsia"/>
          <w:b w:val="0"/>
          <w:bCs w:val="0"/>
          <w:sz w:val="28"/>
          <w:szCs w:val="28"/>
          <w:lang w:val="en-US" w:eastAsia="zh-CN"/>
        </w:rPr>
        <w:t>设备尺寸：不大于0.</w:t>
      </w:r>
      <w:r>
        <w:rPr>
          <w:rFonts w:hint="eastAsia" w:asciiTheme="minorEastAsia" w:hAnsiTheme="minorEastAsia" w:cstheme="minorEastAsia"/>
          <w:b w:val="0"/>
          <w:bCs w:val="0"/>
          <w:sz w:val="28"/>
          <w:szCs w:val="28"/>
          <w:lang w:val="en-US" w:eastAsia="zh-CN"/>
        </w:rPr>
        <w:t>6</w:t>
      </w:r>
      <w:r>
        <w:rPr>
          <w:rFonts w:hint="eastAsia" w:asciiTheme="minorEastAsia" w:hAnsiTheme="minorEastAsia" w:eastAsiaTheme="minorEastAsia" w:cstheme="minorEastAsia"/>
          <w:b w:val="0"/>
          <w:bCs w:val="0"/>
          <w:sz w:val="28"/>
          <w:szCs w:val="28"/>
          <w:lang w:val="en-US" w:eastAsia="zh-CN"/>
        </w:rPr>
        <w:t>M*0.</w:t>
      </w:r>
      <w:r>
        <w:rPr>
          <w:rFonts w:hint="eastAsia" w:asciiTheme="minorEastAsia" w:hAnsiTheme="minorEastAsia" w:cstheme="minorEastAsia"/>
          <w:b w:val="0"/>
          <w:bCs w:val="0"/>
          <w:sz w:val="28"/>
          <w:szCs w:val="28"/>
          <w:lang w:val="en-US" w:eastAsia="zh-CN"/>
        </w:rPr>
        <w:t>6</w:t>
      </w:r>
      <w:r>
        <w:rPr>
          <w:rFonts w:hint="eastAsia" w:asciiTheme="minorEastAsia" w:hAnsiTheme="minorEastAsia" w:eastAsiaTheme="minorEastAsia" w:cstheme="minorEastAsia"/>
          <w:b w:val="0"/>
          <w:bCs w:val="0"/>
          <w:sz w:val="28"/>
          <w:szCs w:val="28"/>
          <w:lang w:val="en-US" w:eastAsia="zh-CN"/>
        </w:rPr>
        <w:t>M*</w:t>
      </w:r>
      <w:r>
        <w:rPr>
          <w:rFonts w:hint="eastAsia" w:asciiTheme="minorEastAsia" w:hAnsiTheme="minorEastAsia" w:cstheme="minorEastAsia"/>
          <w:b w:val="0"/>
          <w:bCs w:val="0"/>
          <w:sz w:val="28"/>
          <w:szCs w:val="28"/>
          <w:lang w:val="en-US" w:eastAsia="zh-CN"/>
        </w:rPr>
        <w:t>1.8</w:t>
      </w:r>
      <w:r>
        <w:rPr>
          <w:rFonts w:hint="eastAsia" w:asciiTheme="minorEastAsia" w:hAnsiTheme="minorEastAsia" w:eastAsiaTheme="minorEastAsia" w:cstheme="minorEastAsia"/>
          <w:b w:val="0"/>
          <w:bCs w:val="0"/>
          <w:sz w:val="28"/>
          <w:szCs w:val="28"/>
          <w:lang w:val="en-US" w:eastAsia="zh-CN"/>
        </w:rPr>
        <w:t>M</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3、</w:t>
      </w:r>
      <w:r>
        <w:rPr>
          <w:rFonts w:hint="eastAsia" w:asciiTheme="minorEastAsia" w:hAnsiTheme="minorEastAsia" w:eastAsiaTheme="minorEastAsia" w:cstheme="minorEastAsia"/>
          <w:b w:val="0"/>
          <w:bCs w:val="0"/>
          <w:sz w:val="28"/>
          <w:szCs w:val="28"/>
          <w:lang w:val="en-US" w:eastAsia="zh-CN"/>
        </w:rPr>
        <w:t>占地面积：不大于0.2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4、</w:t>
      </w:r>
      <w:r>
        <w:rPr>
          <w:rFonts w:hint="eastAsia" w:asciiTheme="minorEastAsia" w:hAnsiTheme="minorEastAsia" w:eastAsiaTheme="minorEastAsia" w:cstheme="minorEastAsia"/>
          <w:b w:val="0"/>
          <w:bCs w:val="0"/>
          <w:sz w:val="28"/>
          <w:szCs w:val="28"/>
          <w:lang w:val="en-US" w:eastAsia="zh-CN"/>
        </w:rPr>
        <w:t>带 4G 无线卡；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5、含</w:t>
      </w:r>
      <w:r>
        <w:rPr>
          <w:rFonts w:hint="eastAsia" w:asciiTheme="minorEastAsia" w:hAnsiTheme="minorEastAsia" w:eastAsiaTheme="minorEastAsia" w:cstheme="minorEastAsia"/>
          <w:b w:val="0"/>
          <w:bCs w:val="0"/>
          <w:sz w:val="28"/>
          <w:szCs w:val="28"/>
          <w:lang w:val="en-US" w:eastAsia="zh-CN"/>
        </w:rPr>
        <w:t>显示屏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6、</w:t>
      </w:r>
      <w:r>
        <w:rPr>
          <w:rFonts w:hint="eastAsia" w:asciiTheme="minorEastAsia" w:hAnsiTheme="minorEastAsia" w:eastAsiaTheme="minorEastAsia" w:cstheme="minorEastAsia"/>
          <w:b w:val="0"/>
          <w:bCs w:val="0"/>
          <w:sz w:val="28"/>
          <w:szCs w:val="28"/>
          <w:lang w:val="en-US" w:eastAsia="zh-CN"/>
        </w:rPr>
        <w:t>提供接口、出袋指令、并报告出袋成功与否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7、</w:t>
      </w:r>
      <w:r>
        <w:rPr>
          <w:rFonts w:hint="eastAsia" w:asciiTheme="minorEastAsia" w:hAnsiTheme="minorEastAsia" w:eastAsiaTheme="minorEastAsia" w:cstheme="minorEastAsia"/>
          <w:b w:val="0"/>
          <w:bCs w:val="0"/>
          <w:sz w:val="28"/>
          <w:szCs w:val="28"/>
          <w:lang w:val="en-US" w:eastAsia="zh-CN"/>
        </w:rPr>
        <w:t>支持购物袋的规格型号:最大宽度300mm</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Theme="minorEastAsia" w:hAnsiTheme="minorEastAsia" w:eastAsiaTheme="minorEastAsia" w:cstheme="minorEastAsia"/>
          <w:bCs/>
          <w:sz w:val="28"/>
          <w:szCs w:val="28"/>
        </w:rPr>
      </w:pPr>
      <w:r>
        <w:rPr>
          <w:rFonts w:hint="eastAsia" w:asciiTheme="minorEastAsia" w:hAnsiTheme="minorEastAsia" w:cstheme="minorEastAsia"/>
          <w:b w:val="0"/>
          <w:bCs w:val="0"/>
          <w:sz w:val="28"/>
          <w:szCs w:val="28"/>
          <w:lang w:val="en-US" w:eastAsia="zh-CN"/>
        </w:rPr>
        <w:t>8、</w:t>
      </w:r>
      <w:r>
        <w:rPr>
          <w:rFonts w:hint="eastAsia" w:asciiTheme="minorEastAsia" w:hAnsiTheme="minorEastAsia" w:eastAsiaTheme="minorEastAsia" w:cstheme="minorEastAsia"/>
          <w:bCs/>
          <w:sz w:val="28"/>
          <w:szCs w:val="28"/>
          <w:lang w:val="en-US" w:eastAsia="zh-CN"/>
        </w:rPr>
        <w:t>为</w:t>
      </w:r>
      <w:r>
        <w:rPr>
          <w:rFonts w:hint="eastAsia" w:asciiTheme="minorEastAsia" w:hAnsiTheme="minorEastAsia" w:eastAsiaTheme="minorEastAsia" w:cstheme="minorEastAsia"/>
          <w:bCs/>
          <w:sz w:val="28"/>
          <w:szCs w:val="28"/>
        </w:rPr>
        <w:t>患者家属提供24小时的</w:t>
      </w:r>
      <w:r>
        <w:rPr>
          <w:rFonts w:hint="eastAsia" w:asciiTheme="minorEastAsia" w:hAnsiTheme="minorEastAsia" w:eastAsiaTheme="minorEastAsia" w:cstheme="minorEastAsia"/>
          <w:bCs/>
          <w:sz w:val="28"/>
          <w:szCs w:val="28"/>
          <w:lang w:eastAsia="zh-CN"/>
        </w:rPr>
        <w:t>取袋</w:t>
      </w:r>
      <w:r>
        <w:rPr>
          <w:rFonts w:hint="eastAsia" w:asciiTheme="minorEastAsia" w:hAnsiTheme="minorEastAsia" w:eastAsiaTheme="minorEastAsia" w:cstheme="minorEastAsia"/>
          <w:bCs/>
          <w:sz w:val="28"/>
          <w:szCs w:val="28"/>
        </w:rPr>
        <w:t>需求</w:t>
      </w:r>
      <w:r>
        <w:rPr>
          <w:rFonts w:hint="eastAsia" w:asciiTheme="minorEastAsia" w:hAnsiTheme="minorEastAsia" w:eastAsiaTheme="minorEastAsia" w:cstheme="minorEastAsia"/>
          <w:bCs/>
          <w:sz w:val="28"/>
          <w:szCs w:val="28"/>
          <w:lang w:eastAsia="zh-CN"/>
        </w:rPr>
        <w:t>服务</w:t>
      </w:r>
      <w:r>
        <w:rPr>
          <w:rFonts w:hint="eastAsia" w:asciiTheme="minorEastAsia" w:hAnsiTheme="minorEastAsia" w:eastAsiaTheme="minorEastAsia" w:cstheme="minorEastAsia"/>
          <w:bCs/>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Theme="minorEastAsia" w:hAnsiTheme="minorEastAsia" w:eastAsiaTheme="minorEastAsia" w:cstheme="minorEastAsia"/>
          <w:bCs/>
          <w:sz w:val="28"/>
          <w:szCs w:val="28"/>
        </w:rPr>
      </w:pPr>
      <w:r>
        <w:rPr>
          <w:rFonts w:hint="eastAsia" w:asciiTheme="minorEastAsia" w:hAnsiTheme="minorEastAsia" w:cstheme="minorEastAsia"/>
          <w:bCs/>
          <w:sz w:val="28"/>
          <w:szCs w:val="28"/>
          <w:lang w:val="en-US" w:eastAsia="zh-CN"/>
        </w:rPr>
        <w:t>9</w:t>
      </w:r>
      <w:r>
        <w:rPr>
          <w:rFonts w:hint="eastAsia" w:asciiTheme="minorEastAsia" w:hAnsiTheme="minorEastAsia" w:eastAsiaTheme="minorEastAsia" w:cstheme="minorEastAsia"/>
          <w:bCs/>
          <w:sz w:val="28"/>
          <w:szCs w:val="28"/>
        </w:rPr>
        <w:t>、中标人须严格保证产品质量，提供产品生产厂家或第三方检测机构检测合格报告。中标人须保证系统及设备安全正常使用，如出现因设备质量及使用等造成的一切问题，由中标人全权负责妥善处理，与采购人无关。</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Theme="minorEastAsia" w:hAnsiTheme="minorEastAsia" w:eastAsiaTheme="minorEastAsia" w:cstheme="minorEastAsia"/>
          <w:bCs/>
          <w:sz w:val="28"/>
          <w:szCs w:val="28"/>
        </w:rPr>
      </w:pPr>
      <w:r>
        <w:rPr>
          <w:rFonts w:hint="eastAsia" w:asciiTheme="minorEastAsia" w:hAnsiTheme="minorEastAsia" w:cstheme="minorEastAsia"/>
          <w:bCs/>
          <w:sz w:val="28"/>
          <w:szCs w:val="28"/>
          <w:lang w:val="en-US" w:eastAsia="zh-CN"/>
        </w:rPr>
        <w:t>10</w:t>
      </w:r>
      <w:r>
        <w:rPr>
          <w:rFonts w:hint="eastAsia" w:asciiTheme="minorEastAsia" w:hAnsiTheme="minorEastAsia" w:eastAsiaTheme="minorEastAsia" w:cstheme="minorEastAsia"/>
          <w:bCs/>
          <w:sz w:val="28"/>
          <w:szCs w:val="28"/>
        </w:rPr>
        <w:t>、中标人或生产厂家须对本项目服务所涉及的所有设备购买产品责任险，如</w:t>
      </w:r>
      <w:r>
        <w:rPr>
          <w:rFonts w:hint="eastAsia" w:asciiTheme="minorEastAsia" w:hAnsiTheme="minorEastAsia" w:eastAsiaTheme="minorEastAsia" w:cstheme="minorEastAsia"/>
          <w:bCs/>
          <w:sz w:val="28"/>
          <w:szCs w:val="28"/>
          <w:lang w:eastAsia="zh-CN"/>
        </w:rPr>
        <w:t>在</w:t>
      </w:r>
      <w:r>
        <w:rPr>
          <w:rFonts w:hint="eastAsia" w:asciiTheme="minorEastAsia" w:hAnsiTheme="minorEastAsia" w:eastAsiaTheme="minorEastAsia" w:cstheme="minorEastAsia"/>
          <w:bCs/>
          <w:sz w:val="28"/>
          <w:szCs w:val="28"/>
        </w:rPr>
        <w:t>使用过程中造成的伤害以及由此产生的一切责任，由中标人承担，跟采购人无关。若采购人认为造成了严重后果的，采购人有权单方解除合同。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Theme="minorEastAsia" w:hAnsiTheme="minorEastAsia" w:eastAsiaTheme="minorEastAsia" w:cstheme="minorEastAsia"/>
          <w:bCs/>
          <w:sz w:val="28"/>
          <w:szCs w:val="28"/>
        </w:rPr>
      </w:pPr>
      <w:r>
        <w:rPr>
          <w:rFonts w:hint="eastAsia" w:asciiTheme="minorEastAsia" w:hAnsiTheme="minorEastAsia" w:cstheme="minorEastAsia"/>
          <w:bCs/>
          <w:sz w:val="28"/>
          <w:szCs w:val="28"/>
          <w:lang w:val="en-US" w:eastAsia="zh-CN"/>
        </w:rPr>
        <w:t>11</w:t>
      </w:r>
      <w:r>
        <w:rPr>
          <w:rFonts w:hint="eastAsia" w:asciiTheme="minorEastAsia" w:hAnsiTheme="minorEastAsia" w:eastAsiaTheme="minorEastAsia" w:cstheme="minorEastAsia"/>
          <w:bCs/>
          <w:sz w:val="28"/>
          <w:szCs w:val="28"/>
        </w:rPr>
        <w:t>、中标人须保证所提供的公司证照、产品检测合格报告等资料的真实性和合法性。</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default" w:asciiTheme="minorEastAsia" w:hAnsiTheme="minorEastAsia" w:eastAsiaTheme="minorEastAsia" w:cstheme="minorEastAsia"/>
          <w:bCs/>
          <w:sz w:val="28"/>
          <w:szCs w:val="28"/>
          <w:lang w:val="en-US" w:eastAsia="zh-CN"/>
        </w:rPr>
      </w:pPr>
      <w:r>
        <w:rPr>
          <w:rFonts w:hint="eastAsia" w:asciiTheme="minorEastAsia" w:hAnsiTheme="minorEastAsia" w:cstheme="minorEastAsia"/>
          <w:bCs/>
          <w:sz w:val="28"/>
          <w:szCs w:val="28"/>
          <w:lang w:val="en-US" w:eastAsia="zh-CN"/>
        </w:rPr>
        <w:t>12、中标人提供的自助取袋机不得推送宣传类广告。</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Theme="minorEastAsia" w:hAnsiTheme="minorEastAsia" w:eastAsiaTheme="minorEastAsia" w:cstheme="minorEastAsia"/>
          <w:bCs/>
          <w:sz w:val="28"/>
          <w:szCs w:val="28"/>
        </w:rPr>
      </w:pPr>
      <w:r>
        <w:rPr>
          <w:rFonts w:hint="eastAsia" w:asciiTheme="minorEastAsia" w:hAnsiTheme="minorEastAsia" w:cstheme="minorEastAsia"/>
          <w:bCs/>
          <w:sz w:val="28"/>
          <w:szCs w:val="28"/>
          <w:lang w:val="en-US" w:eastAsia="zh-CN"/>
        </w:rPr>
        <w:t>13</w:t>
      </w:r>
      <w:r>
        <w:rPr>
          <w:rFonts w:hint="eastAsia" w:asciiTheme="minorEastAsia" w:hAnsiTheme="minorEastAsia" w:eastAsiaTheme="minorEastAsia" w:cstheme="minorEastAsia"/>
          <w:bCs/>
          <w:sz w:val="28"/>
          <w:szCs w:val="28"/>
        </w:rPr>
        <w:t>、采购人可向中标人提出增加、减少设备数量的要求或者更换设备摆放位置的要求，中标人须无条件配合，且不得以此要求采购人提供人力、物力或财力。</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default" w:asciiTheme="minorEastAsia" w:hAnsiTheme="minorEastAsia" w:eastAsiaTheme="minorEastAsia" w:cstheme="minorEastAsia"/>
          <w:bCs/>
          <w:sz w:val="28"/>
          <w:szCs w:val="28"/>
          <w:lang w:val="en-US" w:eastAsia="zh-CN"/>
        </w:rPr>
      </w:pPr>
      <w:r>
        <w:rPr>
          <w:rFonts w:hint="eastAsia" w:asciiTheme="minorEastAsia" w:hAnsiTheme="minorEastAsia" w:cstheme="minorEastAsia"/>
          <w:bCs/>
          <w:sz w:val="28"/>
          <w:szCs w:val="28"/>
          <w:lang w:val="en-US" w:eastAsia="zh-CN"/>
        </w:rPr>
        <w:t>14、取袋机摆放位置：</w:t>
      </w:r>
      <w:r>
        <w:rPr>
          <w:rFonts w:hint="eastAsia" w:asciiTheme="minorEastAsia" w:hAnsiTheme="minorEastAsia" w:eastAsiaTheme="minorEastAsia" w:cstheme="minorEastAsia"/>
          <w:bCs/>
          <w:sz w:val="28"/>
          <w:szCs w:val="28"/>
          <w:vertAlign w:val="baseline"/>
          <w:lang w:eastAsia="zh-CN"/>
        </w:rPr>
        <w:t>门诊大厅药房</w:t>
      </w:r>
      <w:r>
        <w:rPr>
          <w:rFonts w:hint="eastAsia" w:asciiTheme="minorEastAsia" w:hAnsiTheme="minorEastAsia" w:cstheme="minorEastAsia"/>
          <w:bCs/>
          <w:sz w:val="28"/>
          <w:szCs w:val="28"/>
          <w:vertAlign w:val="baseline"/>
          <w:lang w:eastAsia="zh-CN"/>
        </w:rPr>
        <w:t>门口</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Theme="minorEastAsia" w:hAnsiTheme="minorEastAsia" w:eastAsiaTheme="minorEastAsia" w:cstheme="minorEastAsia"/>
          <w:b/>
          <w:sz w:val="28"/>
          <w:szCs w:val="28"/>
        </w:rPr>
      </w:pPr>
      <w:r>
        <w:rPr>
          <w:rFonts w:hint="eastAsia" w:asciiTheme="minorEastAsia" w:hAnsiTheme="minorEastAsia" w:cstheme="minorEastAsia"/>
          <w:b/>
          <w:sz w:val="28"/>
          <w:szCs w:val="28"/>
          <w:lang w:eastAsia="zh-CN"/>
        </w:rPr>
        <w:t>二</w:t>
      </w:r>
      <w:r>
        <w:rPr>
          <w:rFonts w:hint="eastAsia" w:asciiTheme="minorEastAsia" w:hAnsiTheme="minorEastAsia" w:eastAsiaTheme="minorEastAsia" w:cstheme="minorEastAsia"/>
          <w:b/>
          <w:sz w:val="28"/>
          <w:szCs w:val="28"/>
        </w:rPr>
        <w:t>、项目比选价格</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Theme="minorEastAsia" w:hAnsiTheme="minorEastAsia" w:eastAsiaTheme="minorEastAsia" w:cstheme="minorEastAsia"/>
          <w:bCs/>
          <w:sz w:val="28"/>
          <w:szCs w:val="28"/>
          <w:lang w:eastAsia="zh-CN"/>
        </w:rPr>
      </w:pPr>
      <w:r>
        <w:rPr>
          <w:rFonts w:hint="eastAsia" w:asciiTheme="minorEastAsia" w:hAnsiTheme="minorEastAsia" w:cstheme="minorEastAsia"/>
          <w:bCs/>
          <w:sz w:val="28"/>
          <w:szCs w:val="28"/>
          <w:lang w:val="en-US" w:eastAsia="zh-CN"/>
        </w:rPr>
        <w:t>1、</w:t>
      </w:r>
      <w:r>
        <w:rPr>
          <w:rFonts w:hint="eastAsia" w:asciiTheme="minorEastAsia" w:hAnsiTheme="minorEastAsia" w:eastAsiaTheme="minorEastAsia" w:cstheme="minorEastAsia"/>
          <w:bCs/>
          <w:sz w:val="28"/>
          <w:szCs w:val="28"/>
        </w:rPr>
        <w:t>向消费者收费不得高于</w:t>
      </w:r>
      <w:r>
        <w:rPr>
          <w:rFonts w:hint="eastAsia" w:asciiTheme="minorEastAsia" w:hAnsiTheme="minorEastAsia" w:eastAsiaTheme="minorEastAsia" w:cstheme="minorEastAsia"/>
          <w:bCs/>
          <w:sz w:val="28"/>
          <w:szCs w:val="28"/>
          <w:lang w:eastAsia="zh-CN"/>
        </w:rPr>
        <w:t>以下</w:t>
      </w:r>
      <w:r>
        <w:rPr>
          <w:rFonts w:hint="eastAsia" w:asciiTheme="minorEastAsia" w:hAnsiTheme="minorEastAsia" w:eastAsiaTheme="minorEastAsia" w:cstheme="minorEastAsia"/>
          <w:bCs/>
          <w:sz w:val="28"/>
          <w:szCs w:val="28"/>
        </w:rPr>
        <w:t>标准</w:t>
      </w:r>
      <w:r>
        <w:rPr>
          <w:rFonts w:hint="eastAsia" w:asciiTheme="minorEastAsia" w:hAnsiTheme="minorEastAsia" w:eastAsiaTheme="minorEastAsia" w:cstheme="minorEastAsia"/>
          <w:bCs/>
          <w:sz w:val="28"/>
          <w:szCs w:val="28"/>
          <w:lang w:eastAsia="zh-CN"/>
        </w:rPr>
        <w:t>：</w:t>
      </w:r>
      <w:r>
        <w:rPr>
          <w:rFonts w:hint="eastAsia" w:asciiTheme="minorEastAsia" w:hAnsiTheme="minorEastAsia" w:cstheme="minorEastAsia"/>
          <w:bCs/>
          <w:sz w:val="28"/>
          <w:szCs w:val="28"/>
          <w:lang w:val="en-US" w:eastAsia="zh-CN"/>
        </w:rPr>
        <w:t>0.6元/个。</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2、向采购人缴付相关费用（能源使用费和卫生清洁费）标准不得低于下表</w:t>
      </w:r>
    </w:p>
    <w:tbl>
      <w:tblPr>
        <w:tblStyle w:val="3"/>
        <w:tblW w:w="9177" w:type="dxa"/>
        <w:tblInd w:w="93" w:type="dxa"/>
        <w:tblLayout w:type="autofit"/>
        <w:tblCellMar>
          <w:top w:w="0" w:type="dxa"/>
          <w:left w:w="108" w:type="dxa"/>
          <w:bottom w:w="0" w:type="dxa"/>
          <w:right w:w="108" w:type="dxa"/>
        </w:tblCellMar>
      </w:tblPr>
      <w:tblGrid>
        <w:gridCol w:w="1802"/>
        <w:gridCol w:w="798"/>
        <w:gridCol w:w="1597"/>
        <w:gridCol w:w="1641"/>
        <w:gridCol w:w="1379"/>
        <w:gridCol w:w="1960"/>
      </w:tblGrid>
      <w:tr>
        <w:tblPrEx>
          <w:tblCellMar>
            <w:top w:w="0" w:type="dxa"/>
            <w:left w:w="108" w:type="dxa"/>
            <w:bottom w:w="0" w:type="dxa"/>
            <w:right w:w="108" w:type="dxa"/>
          </w:tblCellMar>
        </w:tblPrEx>
        <w:trPr>
          <w:trHeight w:val="897" w:hRule="atLeast"/>
        </w:trPr>
        <w:tc>
          <w:tcPr>
            <w:tcW w:w="180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项目</w:t>
            </w:r>
          </w:p>
        </w:tc>
        <w:tc>
          <w:tcPr>
            <w:tcW w:w="79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单位</w:t>
            </w:r>
          </w:p>
        </w:tc>
        <w:tc>
          <w:tcPr>
            <w:tcW w:w="159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数量（基数）</w:t>
            </w:r>
          </w:p>
        </w:tc>
        <w:tc>
          <w:tcPr>
            <w:tcW w:w="164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单价（元/月）</w:t>
            </w:r>
          </w:p>
        </w:tc>
        <w:tc>
          <w:tcPr>
            <w:tcW w:w="137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月缴（元）</w:t>
            </w:r>
          </w:p>
        </w:tc>
        <w:tc>
          <w:tcPr>
            <w:tcW w:w="196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年度缴费（元）</w:t>
            </w:r>
          </w:p>
        </w:tc>
      </w:tr>
      <w:tr>
        <w:tblPrEx>
          <w:tblCellMar>
            <w:top w:w="0" w:type="dxa"/>
            <w:left w:w="108" w:type="dxa"/>
            <w:bottom w:w="0" w:type="dxa"/>
            <w:right w:w="108" w:type="dxa"/>
          </w:tblCellMar>
        </w:tblPrEx>
        <w:trPr>
          <w:trHeight w:val="907" w:hRule="atLeast"/>
        </w:trPr>
        <w:tc>
          <w:tcPr>
            <w:tcW w:w="180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rPr>
                <w:rFonts w:hint="eastAsia" w:asciiTheme="minorEastAsia" w:hAnsiTheme="minorEastAsia" w:eastAsiaTheme="minorEastAsia" w:cstheme="minorEastAsia"/>
                <w:bCs/>
                <w:color w:val="auto"/>
                <w:sz w:val="28"/>
                <w:szCs w:val="28"/>
                <w:lang w:eastAsia="zh-CN"/>
              </w:rPr>
            </w:pPr>
            <w:r>
              <w:rPr>
                <w:rFonts w:hint="eastAsia" w:asciiTheme="minorEastAsia" w:hAnsiTheme="minorEastAsia" w:eastAsiaTheme="minorEastAsia" w:cstheme="minorEastAsia"/>
                <w:bCs/>
                <w:color w:val="auto"/>
                <w:sz w:val="28"/>
                <w:szCs w:val="28"/>
                <w:lang w:eastAsia="zh-CN"/>
              </w:rPr>
              <w:t>自助取袋机</w:t>
            </w:r>
          </w:p>
        </w:tc>
        <w:tc>
          <w:tcPr>
            <w:tcW w:w="79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Theme="minorEastAsia" w:hAnsiTheme="minorEastAsia" w:eastAsiaTheme="minorEastAsia" w:cstheme="minorEastAsia"/>
                <w:bCs/>
                <w:color w:val="auto"/>
                <w:sz w:val="28"/>
                <w:szCs w:val="28"/>
              </w:rPr>
            </w:pPr>
            <w:r>
              <w:rPr>
                <w:rFonts w:hint="eastAsia" w:asciiTheme="minorEastAsia" w:hAnsiTheme="minorEastAsia" w:eastAsiaTheme="minorEastAsia" w:cstheme="minorEastAsia"/>
                <w:bCs/>
                <w:color w:val="auto"/>
                <w:sz w:val="28"/>
                <w:szCs w:val="28"/>
              </w:rPr>
              <w:t>台</w:t>
            </w:r>
          </w:p>
        </w:tc>
        <w:tc>
          <w:tcPr>
            <w:tcW w:w="1597"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80" w:firstLineChars="100"/>
              <w:jc w:val="center"/>
              <w:rPr>
                <w:rFonts w:hint="eastAsia" w:asciiTheme="minorEastAsia" w:hAnsiTheme="minorEastAsia" w:eastAsiaTheme="minorEastAsia" w:cstheme="minorEastAsia"/>
                <w:bCs/>
                <w:color w:val="auto"/>
                <w:sz w:val="28"/>
                <w:szCs w:val="28"/>
                <w:lang w:val="en-US" w:eastAsia="zh-CN"/>
              </w:rPr>
            </w:pPr>
            <w:r>
              <w:rPr>
                <w:rFonts w:hint="eastAsia" w:asciiTheme="minorEastAsia" w:hAnsiTheme="minorEastAsia" w:eastAsiaTheme="minorEastAsia" w:cstheme="minorEastAsia"/>
                <w:bCs/>
                <w:color w:val="auto"/>
                <w:sz w:val="28"/>
                <w:szCs w:val="28"/>
                <w:lang w:val="en-US" w:eastAsia="zh-CN"/>
              </w:rPr>
              <w:t>1</w:t>
            </w:r>
          </w:p>
        </w:tc>
        <w:tc>
          <w:tcPr>
            <w:tcW w:w="1641"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80" w:firstLineChars="100"/>
              <w:jc w:val="center"/>
              <w:rPr>
                <w:rFonts w:hint="default" w:asciiTheme="minorEastAsia" w:hAnsiTheme="minorEastAsia" w:eastAsiaTheme="minorEastAsia" w:cstheme="minorEastAsia"/>
                <w:bCs/>
                <w:color w:val="auto"/>
                <w:sz w:val="28"/>
                <w:szCs w:val="28"/>
                <w:lang w:val="en-US" w:eastAsia="zh-CN"/>
              </w:rPr>
            </w:pPr>
            <w:r>
              <w:rPr>
                <w:rFonts w:hint="eastAsia" w:asciiTheme="minorEastAsia" w:hAnsiTheme="minorEastAsia" w:cstheme="minorEastAsia"/>
                <w:bCs/>
                <w:color w:val="auto"/>
                <w:sz w:val="28"/>
                <w:szCs w:val="28"/>
                <w:lang w:val="en-US" w:eastAsia="zh-CN"/>
              </w:rPr>
              <w:t>60</w:t>
            </w:r>
          </w:p>
        </w:tc>
        <w:tc>
          <w:tcPr>
            <w:tcW w:w="1379"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80" w:firstLineChars="100"/>
              <w:jc w:val="center"/>
              <w:rPr>
                <w:rFonts w:hint="default" w:asciiTheme="minorEastAsia" w:hAnsiTheme="minorEastAsia" w:eastAsiaTheme="minorEastAsia" w:cstheme="minorEastAsia"/>
                <w:bCs/>
                <w:color w:val="auto"/>
                <w:sz w:val="28"/>
                <w:szCs w:val="28"/>
                <w:lang w:val="en-US" w:eastAsia="zh-CN"/>
              </w:rPr>
            </w:pPr>
            <w:r>
              <w:rPr>
                <w:rFonts w:hint="eastAsia" w:asciiTheme="minorEastAsia" w:hAnsiTheme="minorEastAsia" w:cstheme="minorEastAsia"/>
                <w:bCs/>
                <w:color w:val="auto"/>
                <w:sz w:val="28"/>
                <w:szCs w:val="28"/>
                <w:lang w:val="en-US" w:eastAsia="zh-CN"/>
              </w:rPr>
              <w:t>60</w:t>
            </w:r>
          </w:p>
        </w:tc>
        <w:tc>
          <w:tcPr>
            <w:tcW w:w="1960"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80" w:firstLineChars="100"/>
              <w:jc w:val="center"/>
              <w:rPr>
                <w:rFonts w:hint="default" w:asciiTheme="minorEastAsia" w:hAnsiTheme="minorEastAsia" w:eastAsiaTheme="minorEastAsia" w:cstheme="minorEastAsia"/>
                <w:bCs/>
                <w:color w:val="auto"/>
                <w:sz w:val="28"/>
                <w:szCs w:val="28"/>
                <w:lang w:val="en-US" w:eastAsia="zh-CN"/>
              </w:rPr>
            </w:pPr>
            <w:r>
              <w:rPr>
                <w:rFonts w:hint="eastAsia" w:asciiTheme="minorEastAsia" w:hAnsiTheme="minorEastAsia" w:cstheme="minorEastAsia"/>
                <w:bCs/>
                <w:color w:val="auto"/>
                <w:sz w:val="28"/>
                <w:szCs w:val="28"/>
                <w:lang w:val="en-US" w:eastAsia="zh-CN"/>
              </w:rPr>
              <w:t>720</w:t>
            </w:r>
          </w:p>
        </w:tc>
      </w:tr>
    </w:tbl>
    <w:p>
      <w:pPr>
        <w:pageBreakBefore w:val="0"/>
        <w:widowControl w:val="0"/>
        <w:kinsoku/>
        <w:wordWrap/>
        <w:overflowPunct/>
        <w:topLinePunct w:val="0"/>
        <w:autoSpaceDE/>
        <w:autoSpaceDN/>
        <w:bidi w:val="0"/>
        <w:adjustRightInd/>
        <w:snapToGrid/>
        <w:spacing w:line="500" w:lineRule="exact"/>
        <w:jc w:val="left"/>
        <w:textAlignment w:val="auto"/>
        <w:rPr>
          <w:rFonts w:hint="eastAsia" w:asciiTheme="minorEastAsia" w:hAnsiTheme="minorEastAsia" w:eastAsiaTheme="minorEastAsia" w:cstheme="minorEastAsia"/>
          <w:bCs/>
          <w:sz w:val="28"/>
          <w:szCs w:val="28"/>
          <w:lang w:eastAsia="zh-CN"/>
        </w:rPr>
      </w:pPr>
      <w:r>
        <w:rPr>
          <w:rFonts w:hint="eastAsia" w:asciiTheme="minorEastAsia" w:hAnsiTheme="minorEastAsia" w:cstheme="minorEastAsia"/>
          <w:bCs/>
          <w:sz w:val="28"/>
          <w:szCs w:val="28"/>
          <w:lang w:eastAsia="zh-CN"/>
        </w:rPr>
        <w:t>注：</w:t>
      </w:r>
      <w:r>
        <w:rPr>
          <w:rFonts w:hint="eastAsia" w:asciiTheme="minorEastAsia" w:hAnsiTheme="minorEastAsia" w:eastAsiaTheme="minorEastAsia" w:cstheme="minorEastAsia"/>
          <w:bCs/>
          <w:sz w:val="28"/>
          <w:szCs w:val="28"/>
        </w:rPr>
        <w:t>若业务发展需要，要求中标人调整服务量时，则根据情况调整缴纳费用</w:t>
      </w:r>
      <w:r>
        <w:rPr>
          <w:rFonts w:hint="eastAsia" w:asciiTheme="minorEastAsia" w:hAnsiTheme="minorEastAsia" w:cstheme="minorEastAsia"/>
          <w:bCs/>
          <w:sz w:val="28"/>
          <w:szCs w:val="28"/>
          <w:lang w:eastAsia="zh-CN"/>
        </w:rPr>
        <w:t>。</w:t>
      </w:r>
    </w:p>
    <w:p>
      <w:pPr>
        <w:pStyle w:val="2"/>
        <w:pageBreakBefore w:val="0"/>
        <w:widowControl w:val="0"/>
        <w:kinsoku/>
        <w:wordWrap/>
        <w:overflowPunct/>
        <w:topLinePunct w:val="0"/>
        <w:autoSpaceDE/>
        <w:autoSpaceDN/>
        <w:bidi w:val="0"/>
        <w:adjustRightInd/>
        <w:snapToGrid/>
        <w:spacing w:before="0" w:after="0" w:line="500" w:lineRule="exact"/>
        <w:textAlignment w:val="auto"/>
        <w:rPr>
          <w:rFonts w:hint="eastAsia" w:asciiTheme="minorEastAsia" w:hAnsiTheme="minorEastAsia" w:eastAsiaTheme="minorEastAsia" w:cstheme="minorEastAsia"/>
          <w:bCs/>
          <w:sz w:val="28"/>
          <w:szCs w:val="28"/>
          <w:lang w:eastAsia="zh-CN"/>
        </w:rPr>
      </w:pPr>
    </w:p>
    <w:p>
      <w:pPr>
        <w:pStyle w:val="2"/>
        <w:pageBreakBefore w:val="0"/>
        <w:widowControl w:val="0"/>
        <w:kinsoku/>
        <w:wordWrap/>
        <w:overflowPunct/>
        <w:topLinePunct w:val="0"/>
        <w:autoSpaceDE/>
        <w:autoSpaceDN/>
        <w:bidi w:val="0"/>
        <w:adjustRightInd/>
        <w:snapToGrid/>
        <w:spacing w:before="0" w:after="0" w:line="500" w:lineRule="exact"/>
        <w:ind w:firstLine="6440" w:firstLineChars="2300"/>
        <w:textAlignment w:val="auto"/>
        <w:rPr>
          <w:rFonts w:hint="eastAsia" w:asciiTheme="minorEastAsia" w:hAnsiTheme="minorEastAsia" w:eastAsiaTheme="minorEastAsia" w:cstheme="minorEastAsia"/>
          <w:b w:val="0"/>
          <w:bCs w:val="0"/>
          <w:sz w:val="28"/>
          <w:szCs w:val="28"/>
          <w:lang w:eastAsia="zh-CN"/>
        </w:rPr>
      </w:pPr>
      <w:r>
        <w:rPr>
          <w:rFonts w:hint="eastAsia" w:asciiTheme="minorEastAsia" w:hAnsiTheme="minorEastAsia" w:eastAsiaTheme="minorEastAsia" w:cstheme="minorEastAsia"/>
          <w:b w:val="0"/>
          <w:bCs w:val="0"/>
          <w:sz w:val="28"/>
          <w:szCs w:val="28"/>
          <w:lang w:eastAsia="zh-CN"/>
        </w:rPr>
        <w:t>后勤保障部</w:t>
      </w:r>
    </w:p>
    <w:p>
      <w:pPr>
        <w:pageBreakBefore w:val="0"/>
        <w:widowControl w:val="0"/>
        <w:kinsoku/>
        <w:wordWrap/>
        <w:overflowPunct/>
        <w:topLinePunct w:val="0"/>
        <w:autoSpaceDE/>
        <w:autoSpaceDN/>
        <w:bidi w:val="0"/>
        <w:adjustRightInd/>
        <w:snapToGrid/>
        <w:spacing w:line="500" w:lineRule="exact"/>
        <w:ind w:firstLine="6160" w:firstLineChars="2200"/>
        <w:textAlignment w:val="auto"/>
        <w:rPr>
          <w:rFonts w:hint="eastAsia" w:asciiTheme="minorEastAsia" w:hAnsiTheme="minorEastAsia" w:eastAsiaTheme="minorEastAsia" w:cstheme="minorEastAsia"/>
          <w:sz w:val="28"/>
          <w:szCs w:val="28"/>
          <w:lang w:val="en-US" w:eastAsia="zh-CN"/>
        </w:rPr>
      </w:pPr>
      <w:bookmarkStart w:id="0" w:name="_GoBack"/>
      <w:bookmarkEnd w:id="0"/>
      <w:r>
        <w:rPr>
          <w:rFonts w:hint="eastAsia" w:asciiTheme="minorEastAsia" w:hAnsiTheme="minorEastAsia" w:eastAsiaTheme="minorEastAsia" w:cstheme="minorEastAsia"/>
          <w:bCs/>
          <w:sz w:val="28"/>
          <w:szCs w:val="28"/>
          <w:lang w:val="en-US" w:eastAsia="zh-CN"/>
        </w:rPr>
        <w:t>202</w:t>
      </w:r>
      <w:r>
        <w:rPr>
          <w:rFonts w:hint="eastAsia" w:asciiTheme="minorEastAsia" w:hAnsiTheme="minorEastAsia" w:cstheme="minorEastAsia"/>
          <w:bCs/>
          <w:sz w:val="28"/>
          <w:szCs w:val="28"/>
          <w:lang w:val="en-US" w:eastAsia="zh-CN"/>
        </w:rPr>
        <w:t>4</w:t>
      </w:r>
      <w:r>
        <w:rPr>
          <w:rFonts w:hint="eastAsia" w:asciiTheme="minorEastAsia" w:hAnsiTheme="minorEastAsia" w:eastAsiaTheme="minorEastAsia" w:cstheme="minorEastAsia"/>
          <w:bCs/>
          <w:sz w:val="28"/>
          <w:szCs w:val="28"/>
          <w:lang w:val="en-US" w:eastAsia="zh-CN"/>
        </w:rPr>
        <w:t>年</w:t>
      </w:r>
      <w:r>
        <w:rPr>
          <w:rFonts w:hint="eastAsia" w:asciiTheme="minorEastAsia" w:hAnsiTheme="minorEastAsia" w:cstheme="minorEastAsia"/>
          <w:bCs/>
          <w:sz w:val="28"/>
          <w:szCs w:val="28"/>
          <w:lang w:val="en-US" w:eastAsia="zh-CN"/>
        </w:rPr>
        <w:t>3</w:t>
      </w:r>
      <w:r>
        <w:rPr>
          <w:rFonts w:hint="eastAsia" w:asciiTheme="minorEastAsia" w:hAnsiTheme="minorEastAsia" w:eastAsiaTheme="minorEastAsia" w:cstheme="minorEastAsia"/>
          <w:bCs/>
          <w:sz w:val="28"/>
          <w:szCs w:val="28"/>
          <w:lang w:val="en-US" w:eastAsia="zh-CN"/>
        </w:rPr>
        <w:t>月</w:t>
      </w:r>
      <w:r>
        <w:rPr>
          <w:rFonts w:hint="eastAsia" w:asciiTheme="minorEastAsia" w:hAnsiTheme="minorEastAsia" w:cstheme="minorEastAsia"/>
          <w:bCs/>
          <w:sz w:val="28"/>
          <w:szCs w:val="28"/>
          <w:lang w:val="en-US" w:eastAsia="zh-CN"/>
        </w:rPr>
        <w:t>27</w:t>
      </w:r>
      <w:r>
        <w:rPr>
          <w:rFonts w:hint="eastAsia" w:asciiTheme="minorEastAsia" w:hAnsiTheme="minorEastAsia" w:eastAsiaTheme="minorEastAsia" w:cstheme="minorEastAsia"/>
          <w:bCs/>
          <w:sz w:val="28"/>
          <w:szCs w:val="28"/>
          <w:lang w:val="en-US" w:eastAsia="zh-CN"/>
        </w:rPr>
        <w:t>日</w:t>
      </w:r>
    </w:p>
    <w:p>
      <w:pPr>
        <w:rPr>
          <w:rFonts w:hint="eastAsia" w:asciiTheme="minorEastAsia" w:hAnsiTheme="minorEastAsia" w:eastAsiaTheme="minorEastAsia" w:cstheme="minorEastAsia"/>
          <w:sz w:val="28"/>
          <w:szCs w:val="28"/>
          <w:lang w:eastAsia="zh-CN"/>
        </w:rPr>
      </w:pPr>
    </w:p>
    <w:sectPr>
      <w:pgSz w:w="11906" w:h="16838"/>
      <w:pgMar w:top="1417" w:right="1417"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mM2NmZDk1MzFiNjFmYjVjZDhiYzJjMmE2ZTQyYTIifQ=="/>
  </w:docVars>
  <w:rsids>
    <w:rsidRoot w:val="6A0159EE"/>
    <w:rsid w:val="1C5C5150"/>
    <w:rsid w:val="639369A8"/>
    <w:rsid w:val="6A0159EE"/>
    <w:rsid w:val="7F1E1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
    <w:pPr>
      <w:keepNext/>
      <w:keepLines/>
      <w:spacing w:before="260" w:after="260" w:line="416" w:lineRule="auto"/>
      <w:outlineLvl w:val="1"/>
    </w:pPr>
    <w:rPr>
      <w:rFonts w:ascii="等线 Light" w:hAnsi="等线 Light" w:eastAsia="等线 Light" w:cs="Times New Roman"/>
      <w:b/>
      <w:bCs/>
      <w:sz w:val="32"/>
      <w:szCs w:val="32"/>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2024-01-08T08:49:00Z</dcterms:created>
  <dc:creator>凌薏茹</dc:creator>
  <cp:lastModifiedBy>凌薏茹</cp:lastModifiedBy>
  <dcterms:modified xsi:type="dcterms:W3CDTF">2024-04-17T08:35:27Z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72812AF600D24B1196CF3B88398649B3_12</vt:lpwstr>
  </property>
</Properties>
</file>